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6C" w:rsidRDefault="004A75DC" w:rsidP="004A75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Республики Адыгея «Красногвардейский аграрно-промышленный </w:t>
      </w:r>
      <w:r w:rsidRPr="00B76B44">
        <w:rPr>
          <w:rFonts w:ascii="Times New Roman" w:hAnsi="Times New Roman" w:cs="Times New Roman"/>
          <w:sz w:val="24"/>
          <w:szCs w:val="24"/>
        </w:rPr>
        <w:t xml:space="preserve">техникум»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F576C" w:rsidRPr="00B76B44">
        <w:rPr>
          <w:rFonts w:ascii="Times New Roman" w:hAnsi="Times New Roman" w:cs="Times New Roman"/>
          <w:sz w:val="24"/>
          <w:szCs w:val="24"/>
        </w:rPr>
        <w:t xml:space="preserve"> р</w:t>
      </w:r>
      <w:r w:rsidR="009F576C" w:rsidRPr="00B76B44">
        <w:rPr>
          <w:rFonts w:ascii="Times New Roman" w:hAnsi="Times New Roman" w:cs="Times New Roman"/>
          <w:sz w:val="24"/>
          <w:szCs w:val="24"/>
        </w:rPr>
        <w:t>амках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B76B44">
        <w:rPr>
          <w:rFonts w:ascii="Times New Roman" w:hAnsi="Times New Roman" w:cs="Times New Roman"/>
          <w:sz w:val="24"/>
          <w:szCs w:val="24"/>
        </w:rPr>
        <w:t>федерального</w:t>
      </w:r>
      <w:r w:rsidR="009F576C" w:rsidRPr="00B76B44">
        <w:rPr>
          <w:rFonts w:ascii="Times New Roman" w:hAnsi="Times New Roman" w:cs="Times New Roman"/>
          <w:sz w:val="24"/>
          <w:szCs w:val="24"/>
        </w:rPr>
        <w:t xml:space="preserve"> проекта «</w:t>
      </w:r>
      <w:r w:rsidR="009F576C" w:rsidRPr="00B76B44">
        <w:rPr>
          <w:rFonts w:ascii="Times New Roman" w:hAnsi="Times New Roman" w:cs="Times New Roman"/>
          <w:sz w:val="24"/>
          <w:szCs w:val="24"/>
        </w:rPr>
        <w:t>Содействие занятости» национального проекта «Демография»</w:t>
      </w:r>
      <w:r w:rsidR="009F576C" w:rsidRPr="00B76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организовывает обучение по программе повышения квалификации по компетенции «Поварское дело».</w:t>
      </w:r>
    </w:p>
    <w:p w:rsidR="004A75DC" w:rsidRPr="00B76B44" w:rsidRDefault="004A75DC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обучение имеют </w:t>
      </w:r>
    </w:p>
    <w:p w:rsidR="009F576C" w:rsidRPr="00B76B44" w:rsidRDefault="009F576C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граждане в возрасте 50 лет и старше, гр</w:t>
      </w:r>
      <w:r w:rsidR="004A75DC">
        <w:rPr>
          <w:rFonts w:ascii="Times New Roman" w:hAnsi="Times New Roman" w:cs="Times New Roman"/>
          <w:sz w:val="24"/>
          <w:szCs w:val="24"/>
        </w:rPr>
        <w:t>аждане предпенсионного возраста имеющие профессию повара.</w:t>
      </w:r>
    </w:p>
    <w:p w:rsidR="009F576C" w:rsidRPr="00B76B44" w:rsidRDefault="009F576C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Граждане, относящиеся к указанным категориям, и желающие пройти</w:t>
      </w:r>
    </w:p>
    <w:p w:rsidR="009F576C" w:rsidRPr="00B76B44" w:rsidRDefault="009F576C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обучение, могут подать заявления на обучение с использованием Единой цифровой</w:t>
      </w:r>
    </w:p>
    <w:p w:rsidR="009F576C" w:rsidRPr="00B76B44" w:rsidRDefault="009F576C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платформы в сфере занятости и трудовых отношений «Работа в России»</w:t>
      </w:r>
    </w:p>
    <w:p w:rsidR="009F576C" w:rsidRPr="00B76B44" w:rsidRDefault="009F576C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(https://trudvsem.ru/), и пройти следующие этапы:</w:t>
      </w:r>
    </w:p>
    <w:p w:rsidR="009F576C" w:rsidRPr="00B76B44" w:rsidRDefault="009F576C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76B44">
        <w:rPr>
          <w:rFonts w:ascii="Times New Roman" w:hAnsi="Times New Roman" w:cs="Times New Roman"/>
          <w:sz w:val="24"/>
          <w:szCs w:val="24"/>
        </w:rPr>
        <w:t>Авторизироваться</w:t>
      </w:r>
      <w:proofErr w:type="spellEnd"/>
      <w:r w:rsidRPr="00B76B44">
        <w:rPr>
          <w:rFonts w:ascii="Times New Roman" w:hAnsi="Times New Roman" w:cs="Times New Roman"/>
          <w:sz w:val="24"/>
          <w:szCs w:val="24"/>
        </w:rPr>
        <w:t xml:space="preserve"> на портале через </w:t>
      </w:r>
      <w:proofErr w:type="spellStart"/>
      <w:r w:rsidRPr="00B76B44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B76B44">
        <w:rPr>
          <w:rFonts w:ascii="Times New Roman" w:hAnsi="Times New Roman" w:cs="Times New Roman"/>
          <w:sz w:val="24"/>
          <w:szCs w:val="24"/>
        </w:rPr>
        <w:t>.</w:t>
      </w:r>
    </w:p>
    <w:p w:rsidR="009F576C" w:rsidRPr="00B76B44" w:rsidRDefault="009F576C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2. Зайти на страницу «Список образовательных программ».</w:t>
      </w:r>
    </w:p>
    <w:p w:rsidR="009F576C" w:rsidRPr="00B76B44" w:rsidRDefault="009F576C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3. Подать заявку на интересующую программу.</w:t>
      </w:r>
    </w:p>
    <w:p w:rsidR="009F576C" w:rsidRPr="00B76B44" w:rsidRDefault="009F576C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4A75DC" w:rsidRPr="00B76B44">
        <w:rPr>
          <w:rFonts w:ascii="Times New Roman" w:hAnsi="Times New Roman" w:cs="Times New Roman"/>
          <w:sz w:val="24"/>
          <w:szCs w:val="24"/>
        </w:rPr>
        <w:t>с этим гражданином</w:t>
      </w:r>
      <w:r w:rsidRPr="00B76B44">
        <w:rPr>
          <w:rFonts w:ascii="Times New Roman" w:hAnsi="Times New Roman" w:cs="Times New Roman"/>
          <w:sz w:val="24"/>
          <w:szCs w:val="24"/>
        </w:rPr>
        <w:t xml:space="preserve"> необходимо в течение трёх дней после подачи</w:t>
      </w:r>
    </w:p>
    <w:p w:rsidR="009F576C" w:rsidRPr="00B76B44" w:rsidRDefault="009F576C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заявки получить в ЦЗН услугу по профессиональной ориентации, по итогам</w:t>
      </w:r>
    </w:p>
    <w:p w:rsidR="009F576C" w:rsidRPr="00B76B44" w:rsidRDefault="009F576C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которой будет выдано подтверждение участия в проекте, отказ или рекомендация</w:t>
      </w:r>
    </w:p>
    <w:p w:rsidR="002546E4" w:rsidRPr="00B76B44" w:rsidRDefault="009F576C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по смене программы обучения.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546E4" w:rsidRPr="004A75DC" w:rsidRDefault="009F576C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профессионального </w:t>
      </w:r>
      <w:r w:rsidRPr="00B76B44">
        <w:rPr>
          <w:rFonts w:ascii="Times New Roman" w:hAnsi="Times New Roman" w:cs="Times New Roman"/>
          <w:sz w:val="24"/>
          <w:szCs w:val="24"/>
        </w:rPr>
        <w:t xml:space="preserve">обучения у слушателя должны </w:t>
      </w:r>
      <w:r w:rsidR="004A75DC" w:rsidRPr="00B76B44">
        <w:rPr>
          <w:rFonts w:ascii="Times New Roman" w:hAnsi="Times New Roman" w:cs="Times New Roman"/>
          <w:sz w:val="24"/>
          <w:szCs w:val="24"/>
        </w:rPr>
        <w:t>будут сформированы</w:t>
      </w:r>
      <w:r w:rsidRPr="00B76B44">
        <w:rPr>
          <w:rFonts w:ascii="Times New Roman" w:hAnsi="Times New Roman" w:cs="Times New Roman"/>
          <w:sz w:val="24"/>
          <w:szCs w:val="24"/>
        </w:rPr>
        <w:t xml:space="preserve"> компетен</w:t>
      </w:r>
      <w:r w:rsidRPr="00B76B44">
        <w:rPr>
          <w:rFonts w:ascii="Times New Roman" w:hAnsi="Times New Roman" w:cs="Times New Roman"/>
          <w:sz w:val="24"/>
          <w:szCs w:val="24"/>
        </w:rPr>
        <w:t xml:space="preserve">ции, в соответствии с разделами </w:t>
      </w:r>
      <w:r w:rsidR="004A75DC">
        <w:rPr>
          <w:rFonts w:ascii="Times New Roman" w:hAnsi="Times New Roman" w:cs="Times New Roman"/>
          <w:sz w:val="24"/>
          <w:szCs w:val="24"/>
        </w:rPr>
        <w:t>программы.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6B4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понятие о компетенциях и стандарт компетенции «Поварское дело» Ворлдскиллс Россия;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современные технологии в профессиональной сфере деятельности;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принципы использования технологического оборудования, производственного инвентаря, в соответствии с правилами эксплуатации;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существующие виды</w:t>
      </w:r>
      <w:r w:rsidRPr="00B76B44">
        <w:rPr>
          <w:rFonts w:ascii="Times New Roman" w:hAnsi="Times New Roman" w:cs="Times New Roman"/>
          <w:sz w:val="24"/>
          <w:szCs w:val="24"/>
        </w:rPr>
        <w:t>:</w:t>
      </w:r>
      <w:r w:rsidRPr="00B76B44">
        <w:rPr>
          <w:rFonts w:ascii="Times New Roman" w:hAnsi="Times New Roman" w:cs="Times New Roman"/>
          <w:sz w:val="24"/>
          <w:szCs w:val="24"/>
        </w:rPr>
        <w:t xml:space="preserve"> мяса, дичи, птицы</w:t>
      </w:r>
      <w:r w:rsidRPr="00B76B44">
        <w:rPr>
          <w:rFonts w:ascii="Times New Roman" w:hAnsi="Times New Roman" w:cs="Times New Roman"/>
          <w:sz w:val="24"/>
          <w:szCs w:val="24"/>
        </w:rPr>
        <w:t xml:space="preserve"> и их кулинарное использование; </w:t>
      </w:r>
      <w:r w:rsidRPr="00B76B44">
        <w:rPr>
          <w:rFonts w:ascii="Times New Roman" w:hAnsi="Times New Roman" w:cs="Times New Roman"/>
          <w:sz w:val="24"/>
          <w:szCs w:val="24"/>
        </w:rPr>
        <w:t>рыбы, моллюсков и ракообраз</w:t>
      </w:r>
      <w:r w:rsidRPr="00B76B44">
        <w:rPr>
          <w:rFonts w:ascii="Times New Roman" w:hAnsi="Times New Roman" w:cs="Times New Roman"/>
          <w:sz w:val="24"/>
          <w:szCs w:val="24"/>
        </w:rPr>
        <w:t xml:space="preserve">ных и способы их приготовления; </w:t>
      </w:r>
      <w:r w:rsidRPr="00B76B44">
        <w:rPr>
          <w:rFonts w:ascii="Times New Roman" w:hAnsi="Times New Roman" w:cs="Times New Roman"/>
          <w:sz w:val="24"/>
          <w:szCs w:val="24"/>
        </w:rPr>
        <w:t>части рыбы, используемые в кулинарии;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виды нарезки овощей и их кулинарное назначение;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способы приготовления основных бульонов и их применение;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lastRenderedPageBreak/>
        <w:t>- виды оборудования для разделки мяса и рыбы, подготовки ингредиентов;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существующие методы тепловой обработки и их применение к различным ингредиентам в зависимости от меню;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влияние тепловой обработки на ингредиенты;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виды соусов и супов</w:t>
      </w:r>
      <w:r w:rsidRPr="00B76B44">
        <w:rPr>
          <w:rFonts w:ascii="Times New Roman" w:hAnsi="Times New Roman" w:cs="Times New Roman"/>
          <w:sz w:val="24"/>
          <w:szCs w:val="24"/>
        </w:rPr>
        <w:t xml:space="preserve"> и правила</w:t>
      </w:r>
      <w:r w:rsidRPr="00B76B44">
        <w:rPr>
          <w:rFonts w:ascii="Times New Roman" w:hAnsi="Times New Roman" w:cs="Times New Roman"/>
          <w:sz w:val="24"/>
          <w:szCs w:val="24"/>
        </w:rPr>
        <w:t xml:space="preserve"> их приготовления;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 xml:space="preserve"> </w:t>
      </w:r>
      <w:r w:rsidRPr="00B76B4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оптимизировать рабочий процесс, применяя ресурсосберегающие технологии;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 xml:space="preserve">- работать с соблюдением норм гигиены и нормативных актов, 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регулирующих хранение, обработку, приготовление и обслуживание (HACCP);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понимать и использовать маркировку ингредиентов;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определять качество ингредиентов, выявлять признаки качества и свежести органолептическим способом;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правильно рассчитывать, отмерять и взвешивать ингредиенты;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демонстрировать навыки владения ножом и распространенными методами нарезки;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подготавливать и разделывать различные виды мяса, птицы и дичи;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осуществлять подготовку ингредиентов к изготовлению хлебобулочных, кондитерских изделий и десертов;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следовать рецептурам, внося изменения по мере необходимости и рассчитывать нужное количество ингредиентов;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готовить блюда региональной, национальной, мировой кухни по рецептурам;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готовить классические гарниры и использовать их для авторской презентации блюд;</w:t>
      </w:r>
    </w:p>
    <w:p w:rsidR="002546E4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выполнять порционную подачу на тарелках или блюдах для подачи, придающих продукции привлекательный внешний вид;</w:t>
      </w:r>
    </w:p>
    <w:p w:rsidR="00126DDD" w:rsidRPr="00B76B44" w:rsidRDefault="002546E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- соблюдать санитарно-гигиенические требования и требования охраны труда.</w:t>
      </w:r>
    </w:p>
    <w:p w:rsidR="00B76B44" w:rsidRPr="00B76B44" w:rsidRDefault="00B76B4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6B44" w:rsidRPr="00B76B44" w:rsidRDefault="00B76B4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>В конце обучения проводится и</w:t>
      </w:r>
      <w:r w:rsidRPr="00B76B44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B76B44">
        <w:rPr>
          <w:rFonts w:ascii="Times New Roman" w:hAnsi="Times New Roman" w:cs="Times New Roman"/>
          <w:sz w:val="24"/>
          <w:szCs w:val="24"/>
        </w:rPr>
        <w:t>аттестация в</w:t>
      </w:r>
      <w:r w:rsidRPr="00B76B44">
        <w:rPr>
          <w:rFonts w:ascii="Times New Roman" w:hAnsi="Times New Roman" w:cs="Times New Roman"/>
          <w:sz w:val="24"/>
          <w:szCs w:val="24"/>
        </w:rPr>
        <w:t xml:space="preserve"> форме квалификационного </w:t>
      </w:r>
      <w:r w:rsidRPr="00B76B44">
        <w:rPr>
          <w:rFonts w:ascii="Times New Roman" w:hAnsi="Times New Roman" w:cs="Times New Roman"/>
          <w:sz w:val="24"/>
          <w:szCs w:val="24"/>
        </w:rPr>
        <w:t>экзамена,</w:t>
      </w:r>
      <w:r w:rsidRPr="00B76B44">
        <w:rPr>
          <w:rFonts w:ascii="Times New Roman" w:hAnsi="Times New Roman" w:cs="Times New Roman"/>
          <w:sz w:val="24"/>
          <w:szCs w:val="24"/>
        </w:rPr>
        <w:t xml:space="preserve"> который включает в себя практическую квалификационную работу (в форме демонстрационного экзамена) и проверку теоретических </w:t>
      </w:r>
      <w:r w:rsidRPr="00B76B44">
        <w:rPr>
          <w:rFonts w:ascii="Times New Roman" w:hAnsi="Times New Roman" w:cs="Times New Roman"/>
          <w:sz w:val="24"/>
          <w:szCs w:val="24"/>
        </w:rPr>
        <w:t>знаний.</w:t>
      </w:r>
    </w:p>
    <w:p w:rsidR="004A75DC" w:rsidRDefault="00B76B44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B44">
        <w:rPr>
          <w:rFonts w:ascii="Times New Roman" w:hAnsi="Times New Roman" w:cs="Times New Roman"/>
          <w:sz w:val="24"/>
          <w:szCs w:val="24"/>
        </w:rPr>
        <w:t xml:space="preserve">Для итоговой аттестации используется комплект оценочной документации (КОД) № 1.2 «Короткие программы» по компетенции «Поварское дело», размещенный в Банке эталонных программ Академии Ворлдскиллс Россия. </w:t>
      </w:r>
    </w:p>
    <w:p w:rsidR="00B76B44" w:rsidRPr="00B76B44" w:rsidRDefault="004A75DC" w:rsidP="00B76B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обучения  </w:t>
      </w:r>
      <w:r w:rsidR="00B76B44">
        <w:rPr>
          <w:rFonts w:ascii="Times New Roman" w:hAnsi="Times New Roman" w:cs="Times New Roman"/>
          <w:sz w:val="24"/>
          <w:szCs w:val="24"/>
        </w:rPr>
        <w:t xml:space="preserve"> выдаётся свидетельство о квалификации.</w:t>
      </w:r>
      <w:bookmarkStart w:id="0" w:name="_GoBack"/>
      <w:bookmarkEnd w:id="0"/>
    </w:p>
    <w:sectPr w:rsidR="00B76B44" w:rsidRPr="00B7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2D"/>
    <w:rsid w:val="00126DDD"/>
    <w:rsid w:val="002546E4"/>
    <w:rsid w:val="00465D2D"/>
    <w:rsid w:val="004A75DC"/>
    <w:rsid w:val="009F576C"/>
    <w:rsid w:val="00B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E216"/>
  <w15:chartTrackingRefBased/>
  <w15:docId w15:val="{9CA1EFBC-4ED6-4C0E-944E-39550586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2022-04-21T08:53:00Z</cp:lastPrinted>
  <dcterms:created xsi:type="dcterms:W3CDTF">2022-04-21T09:30:00Z</dcterms:created>
  <dcterms:modified xsi:type="dcterms:W3CDTF">2022-04-21T09:30:00Z</dcterms:modified>
</cp:coreProperties>
</file>