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5A" w:rsidRDefault="00BA08A0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Индивидуальный график обучения</w:t>
      </w: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>обучающихся 2 курса основной профессиональной образовательной программы СПО по профессии «Повар, кондитер»</w:t>
      </w:r>
    </w:p>
    <w:p w:rsidR="00357D5A" w:rsidRDefault="00357D5A">
      <w:pPr>
        <w:pStyle w:val="Standard"/>
        <w:jc w:val="center"/>
        <w:rPr>
          <w:lang w:val="ru-RU"/>
        </w:rPr>
      </w:pP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Учебная дисциплина — Экономические и </w:t>
      </w:r>
      <w:r>
        <w:rPr>
          <w:lang w:val="ru-RU"/>
        </w:rPr>
        <w:t>правовые основы производственной деятельности</w:t>
      </w: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>Преподаватель — Сканчибасова Сафьят Казбековна</w:t>
      </w:r>
    </w:p>
    <w:p w:rsidR="00357D5A" w:rsidRDefault="00357D5A">
      <w:pPr>
        <w:pStyle w:val="Standard"/>
        <w:jc w:val="center"/>
        <w:rPr>
          <w:lang w:val="ru-RU"/>
        </w:rPr>
      </w:pPr>
    </w:p>
    <w:tbl>
      <w:tblPr>
        <w:tblW w:w="10710" w:type="dxa"/>
        <w:tblInd w:w="-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85"/>
        <w:gridCol w:w="1261"/>
        <w:gridCol w:w="3541"/>
        <w:gridCol w:w="1213"/>
        <w:gridCol w:w="1095"/>
        <w:gridCol w:w="1247"/>
      </w:tblGrid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 обучающихся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раздела, темы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Задания для самостоятельного изучения тем, разделов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аттестации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сдачи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Оценка, подпись преподавателя</w:t>
            </w: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Бондарева Е.</w:t>
            </w:r>
          </w:p>
        </w:tc>
        <w:tc>
          <w:tcPr>
            <w:tcW w:w="12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Трудовой договор</w:t>
            </w:r>
          </w:p>
        </w:tc>
        <w:tc>
          <w:tcPr>
            <w:tcW w:w="35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Конспект по плану:</w:t>
            </w:r>
          </w:p>
          <w:p w:rsidR="00357D5A" w:rsidRDefault="00BA08A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 Понятие и субъекты трудовых правоотношений.</w:t>
            </w:r>
          </w:p>
          <w:p w:rsidR="00357D5A" w:rsidRDefault="00BA08A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Содержание трудового договора.</w:t>
            </w:r>
          </w:p>
          <w:p w:rsidR="00357D5A" w:rsidRDefault="00BA08A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3. Порядок заключения трудового договора.</w:t>
            </w:r>
          </w:p>
          <w:p w:rsidR="00357D5A" w:rsidRDefault="00BA08A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4. Изменение сторонами определенных условий трудового договора.</w:t>
            </w:r>
          </w:p>
          <w:p w:rsidR="00357D5A" w:rsidRDefault="00357D5A">
            <w:pPr>
              <w:pStyle w:val="TableContents"/>
              <w:rPr>
                <w:lang w:val="ru-RU"/>
              </w:rPr>
            </w:pPr>
          </w:p>
        </w:tc>
        <w:tc>
          <w:tcPr>
            <w:tcW w:w="12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ind w:left="60" w:right="60"/>
              <w:rPr>
                <w:lang w:val="ru-RU"/>
              </w:rPr>
            </w:pPr>
            <w:r>
              <w:rPr>
                <w:lang w:val="ru-RU"/>
              </w:rPr>
              <w:t xml:space="preserve">Конспект прислать </w:t>
            </w:r>
            <w:r>
              <w:rPr>
                <w:lang w:val="ru-RU"/>
              </w:rPr>
              <w:t xml:space="preserve">на электронную почту </w:t>
            </w:r>
            <w:hyperlink r:id="rId6" w:history="1">
              <w:r>
                <w:rPr>
                  <w:lang w:val="ru-RU"/>
                </w:rPr>
                <w:t>ivanova.sofa.79@mail.ru</w:t>
              </w:r>
            </w:hyperlink>
            <w:r>
              <w:rPr>
                <w:lang w:val="en-US"/>
              </w:rPr>
              <w:t xml:space="preserve"> (</w:t>
            </w:r>
            <w:r>
              <w:rPr>
                <w:lang w:val="ru-RU"/>
              </w:rPr>
              <w:t>указать ФИО и номер группы)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Бондаренко М.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Брежнева Ю.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Германова М.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 О.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Корниенко В.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В.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Лагуткина В.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Ляпинкова Е.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Мешлок И.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Мишура А.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Мишура И.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Овчарова К.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Протопопов Р.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Ромашевская А.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Рославцева Е.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Савранская Д.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Сафонова Н.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Суханова М.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Ткач А.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Чаканова Т.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Юдин Е.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Яковенко А.</w:t>
            </w: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</w:tbl>
    <w:p w:rsidR="00357D5A" w:rsidRDefault="00357D5A">
      <w:pPr>
        <w:pStyle w:val="Standard"/>
        <w:jc w:val="center"/>
        <w:rPr>
          <w:lang w:val="ru-RU"/>
        </w:rPr>
      </w:pPr>
    </w:p>
    <w:p w:rsidR="00357D5A" w:rsidRDefault="00357D5A">
      <w:pPr>
        <w:pStyle w:val="Standard"/>
        <w:jc w:val="center"/>
        <w:rPr>
          <w:lang w:val="ru-RU"/>
        </w:rPr>
      </w:pPr>
    </w:p>
    <w:p w:rsidR="00357D5A" w:rsidRDefault="00357D5A">
      <w:pPr>
        <w:pStyle w:val="Standard"/>
        <w:jc w:val="center"/>
        <w:rPr>
          <w:lang w:val="ru-RU"/>
        </w:rPr>
      </w:pPr>
    </w:p>
    <w:p w:rsidR="00357D5A" w:rsidRDefault="00BA08A0">
      <w:pPr>
        <w:pStyle w:val="Standard"/>
        <w:pageBreakBefore/>
        <w:jc w:val="center"/>
        <w:rPr>
          <w:lang w:val="ru-RU"/>
        </w:rPr>
      </w:pPr>
      <w:r>
        <w:rPr>
          <w:lang w:val="ru-RU"/>
        </w:rPr>
        <w:lastRenderedPageBreak/>
        <w:t>Индивидуальный график обучения</w:t>
      </w: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>обучающихся 3 курса основной профессиональной образовательной программы СПО по профессии «Повар, кондитер»</w:t>
      </w:r>
    </w:p>
    <w:p w:rsidR="00357D5A" w:rsidRDefault="00357D5A">
      <w:pPr>
        <w:pStyle w:val="Standard"/>
        <w:jc w:val="center"/>
        <w:rPr>
          <w:lang w:val="ru-RU"/>
        </w:rPr>
      </w:pP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>Учебная дисциплина — Основы предпринимательской деятельности</w:t>
      </w: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Преподаватель — Сканчибасова Сафьят </w:t>
      </w:r>
      <w:r>
        <w:rPr>
          <w:lang w:val="ru-RU"/>
        </w:rPr>
        <w:t>Казбековна</w:t>
      </w:r>
    </w:p>
    <w:p w:rsidR="00357D5A" w:rsidRDefault="00357D5A">
      <w:pPr>
        <w:pStyle w:val="Standard"/>
        <w:jc w:val="center"/>
        <w:rPr>
          <w:lang w:val="ru-RU"/>
        </w:rPr>
      </w:pPr>
    </w:p>
    <w:tbl>
      <w:tblPr>
        <w:tblW w:w="10800" w:type="dxa"/>
        <w:tblInd w:w="-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10"/>
        <w:gridCol w:w="4427"/>
        <w:gridCol w:w="1200"/>
        <w:gridCol w:w="990"/>
        <w:gridCol w:w="915"/>
        <w:gridCol w:w="990"/>
      </w:tblGrid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обучающихся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темы и задания для ее   самостоятельного изучения тем,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Дидактическое обеспечение самостоятельного изучения тем, разделов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Форма аттестации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сдачи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Оценка, подпись преподавателя</w:t>
            </w: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Амралиева А.</w:t>
            </w:r>
          </w:p>
        </w:tc>
        <w:tc>
          <w:tcPr>
            <w:tcW w:w="4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Тема. </w:t>
            </w:r>
            <w:r>
              <w:rPr>
                <w:b/>
                <w:bCs/>
                <w:sz w:val="22"/>
                <w:szCs w:val="22"/>
                <w:lang w:val="ru-RU"/>
              </w:rPr>
              <w:t>Система показателей эффективности предпринимательской деятельности.</w:t>
            </w:r>
          </w:p>
          <w:p w:rsidR="00357D5A" w:rsidRDefault="00BA08A0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Конспект по плану:</w:t>
            </w:r>
          </w:p>
          <w:p w:rsidR="00357D5A" w:rsidRDefault="00BA08A0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1.Понятие экономической эффективности</w:t>
            </w:r>
          </w:p>
          <w:p w:rsidR="00357D5A" w:rsidRDefault="00BA08A0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2.Показатели эффективности использования отдельных видов ресурсов и затрат: трудовых (выработка, трудоемкость); материальных ресу</w:t>
            </w:r>
            <w:r>
              <w:rPr>
                <w:sz w:val="22"/>
                <w:szCs w:val="22"/>
                <w:lang w:val="ru-RU"/>
              </w:rPr>
              <w:t>рсов (материалоемкость); основных средств (фондоотдача, фондоемкость, коэффициент интенсивности использования оборудования); оборотных средств (коэффициент оборачиваемости оборотных средств, коэффициент загрузки средств в обороте, показатель отдачи оборотн</w:t>
            </w:r>
            <w:r>
              <w:rPr>
                <w:sz w:val="22"/>
                <w:szCs w:val="22"/>
                <w:lang w:val="ru-RU"/>
              </w:rPr>
              <w:t>ых средств)</w:t>
            </w:r>
          </w:p>
          <w:p w:rsidR="00357D5A" w:rsidRDefault="00BA08A0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Показатели рентабельности: рентабельность продаж (оборота); рентабельность имущества предприятия; рентабельность собственного капитала; рентабельность продукции; рентабельность производства</w:t>
            </w:r>
          </w:p>
          <w:p w:rsidR="00357D5A" w:rsidRDefault="00BA08A0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 Показатели деловой активности (коэффициент обора</w:t>
            </w:r>
            <w:r>
              <w:rPr>
                <w:sz w:val="22"/>
                <w:szCs w:val="22"/>
                <w:lang w:val="ru-RU"/>
              </w:rPr>
              <w:t>чиваемости капитала, коэффициент устойчивости экономического роста)</w:t>
            </w:r>
          </w:p>
          <w:p w:rsidR="00357D5A" w:rsidRDefault="00BA08A0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 Показатели платежеспособности (коэффициент платежеспособности, коэффициент покрытия, коэффициент ликвидности)</w:t>
            </w:r>
          </w:p>
          <w:p w:rsidR="00357D5A" w:rsidRDefault="00BA08A0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 Показатели финансовой устойчивости ( коэффициент обеспеченности собствен</w:t>
            </w:r>
            <w:r>
              <w:rPr>
                <w:sz w:val="22"/>
                <w:szCs w:val="22"/>
                <w:lang w:val="ru-RU"/>
              </w:rPr>
              <w:t>ными средствами; коэффициент маневренности собственных оборотных средств; соотношение заемных и собственных средств)</w:t>
            </w:r>
          </w:p>
          <w:p w:rsidR="00357D5A" w:rsidRDefault="00357D5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Торосян Е.К.,  Основы предпринимательской деятельности, стр. 83-95</w:t>
            </w:r>
          </w:p>
        </w:tc>
        <w:tc>
          <w:tcPr>
            <w:tcW w:w="9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Конспект  прислать мне на почту: </w:t>
            </w:r>
            <w:hyperlink r:id="rId7" w:history="1">
              <w:r>
                <w:rPr>
                  <w:sz w:val="22"/>
                  <w:szCs w:val="22"/>
                  <w:lang w:val="ru-RU"/>
                </w:rPr>
                <w:t>ivanova.sofa.79@mail.ru</w:t>
              </w:r>
            </w:hyperlink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указать ФИО и номер группы)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Ващенко С.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Герасимов А.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Геращенко А.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Жидков М.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Зиновьев Д.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Караченцева Т.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Ковера Д.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Климов И.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Лузум А.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Медведева А.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Подлесный Д.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Покас К.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Рожкова Д.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Сафонова Д.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С.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Тесленко Д.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Тесленко К.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Ткачева Е.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Хаткова Д.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Хлебников И.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Шумаков Г.</w:t>
            </w:r>
          </w:p>
        </w:tc>
        <w:tc>
          <w:tcPr>
            <w:tcW w:w="44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</w:tbl>
    <w:p w:rsidR="00357D5A" w:rsidRDefault="00357D5A">
      <w:pPr>
        <w:pStyle w:val="Standard"/>
        <w:jc w:val="center"/>
        <w:rPr>
          <w:lang w:val="ru-RU"/>
        </w:rPr>
      </w:pPr>
    </w:p>
    <w:p w:rsidR="00357D5A" w:rsidRDefault="00BA08A0">
      <w:pPr>
        <w:pStyle w:val="Standard"/>
        <w:pageBreakBefore/>
        <w:jc w:val="center"/>
        <w:rPr>
          <w:lang w:val="ru-RU"/>
        </w:rPr>
      </w:pPr>
      <w:r>
        <w:rPr>
          <w:lang w:val="ru-RU"/>
        </w:rPr>
        <w:lastRenderedPageBreak/>
        <w:t>Индивидуальный график обучения</w:t>
      </w: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обучающихся 2 курса </w:t>
      </w:r>
      <w:r>
        <w:rPr>
          <w:lang w:val="ru-RU"/>
        </w:rPr>
        <w:t>основной профессиональной образовательной программы СПО по профессии «Мастер по ремонту и обслуживанию автомобилей»</w:t>
      </w:r>
    </w:p>
    <w:p w:rsidR="00357D5A" w:rsidRDefault="00357D5A">
      <w:pPr>
        <w:pStyle w:val="Standard"/>
        <w:jc w:val="center"/>
        <w:rPr>
          <w:lang w:val="ru-RU"/>
        </w:rPr>
      </w:pP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>Учебная дисциплина — Деловое общение</w:t>
      </w:r>
    </w:p>
    <w:p w:rsidR="00357D5A" w:rsidRDefault="00BA08A0">
      <w:pPr>
        <w:pStyle w:val="Standard"/>
        <w:jc w:val="center"/>
        <w:rPr>
          <w:lang w:val="ru-RU"/>
        </w:rPr>
      </w:pPr>
      <w:r>
        <w:rPr>
          <w:lang w:val="ru-RU"/>
        </w:rPr>
        <w:t>Преподаватель — Сканчибасова Сафьят Казбековна</w:t>
      </w:r>
    </w:p>
    <w:p w:rsidR="00357D5A" w:rsidRDefault="00357D5A">
      <w:pPr>
        <w:pStyle w:val="Standard"/>
        <w:jc w:val="center"/>
        <w:rPr>
          <w:lang w:val="ru-RU"/>
        </w:rPr>
      </w:pPr>
    </w:p>
    <w:tbl>
      <w:tblPr>
        <w:tblW w:w="10635" w:type="dxa"/>
        <w:tblInd w:w="-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10"/>
        <w:gridCol w:w="1425"/>
        <w:gridCol w:w="2341"/>
        <w:gridCol w:w="1140"/>
        <w:gridCol w:w="1290"/>
        <w:gridCol w:w="1064"/>
        <w:gridCol w:w="1097"/>
      </w:tblGrid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 обучающихся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раздела, темы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Задания для самостоятельного изучения тем, разделов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Дидактическое обеспечение самостоятельного изучения тем, разделов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аттестации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сдачи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Оценка, подпись преподавателя</w:t>
            </w: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Авдоев И.</w:t>
            </w:r>
          </w:p>
        </w:tc>
        <w:tc>
          <w:tcPr>
            <w:tcW w:w="1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Тема. Конфликты в деловых отношениях</w:t>
            </w:r>
          </w:p>
        </w:tc>
        <w:tc>
          <w:tcPr>
            <w:tcW w:w="2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Конспект по плану:</w:t>
            </w:r>
          </w:p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Причины</w:t>
            </w:r>
            <w:r>
              <w:rPr>
                <w:lang w:val="ru-RU"/>
              </w:rPr>
              <w:t xml:space="preserve"> и разновидности конфликтов в деловых отношениях.</w:t>
            </w:r>
          </w:p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Структура конфликта.</w:t>
            </w:r>
          </w:p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Объективная и субъективная составляющие конфликтов.</w:t>
            </w:r>
          </w:p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Динамика конфликта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Большунов А.Я., Деловое общение, стр.89-96</w:t>
            </w:r>
          </w:p>
        </w:tc>
        <w:tc>
          <w:tcPr>
            <w:tcW w:w="12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Конспект прислать на почту: </w:t>
            </w:r>
            <w:hyperlink r:id="rId8" w:history="1">
              <w:r>
                <w:rPr>
                  <w:lang w:val="ru-RU"/>
                </w:rPr>
                <w:t>ivanova.sofa.79@mail.ru</w:t>
              </w:r>
            </w:hyperlink>
            <w:r>
              <w:rPr>
                <w:lang w:val="en-US"/>
              </w:rPr>
              <w:t xml:space="preserve"> (</w:t>
            </w:r>
            <w:r>
              <w:rPr>
                <w:lang w:val="ru-RU"/>
              </w:rPr>
              <w:t>указать ФИО и номер группы)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Аннеков А.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Блохин Н.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Гаврилов А.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Гамзин Н.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Гапеев Н.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Гасанов </w:t>
            </w:r>
            <w:r>
              <w:rPr>
                <w:lang w:val="ru-RU"/>
              </w:rPr>
              <w:t>Т.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Гречко А.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Даниелов П.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Зиновьев П.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Ишин Д.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Каракаева В.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Кирьяков Д.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Кутлиметов Э.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Лопатин Т.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Макао А.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Медведев М.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Мисиков А.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Мыкоц И.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Натхо М.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Сиренко Д.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Хатамов И.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Хрипков Д.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  <w:tr w:rsidR="00357D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Чеужев А.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23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2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08A0"/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BA08A0">
            <w:pPr>
              <w:pStyle w:val="TableContents"/>
              <w:jc w:val="center"/>
            </w:pPr>
            <w:r>
              <w:t>30.04.20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D5A" w:rsidRDefault="00357D5A">
            <w:pPr>
              <w:pStyle w:val="TableContents"/>
              <w:jc w:val="center"/>
            </w:pPr>
          </w:p>
        </w:tc>
      </w:tr>
    </w:tbl>
    <w:p w:rsidR="00357D5A" w:rsidRDefault="00357D5A">
      <w:pPr>
        <w:pStyle w:val="Standard"/>
        <w:jc w:val="center"/>
        <w:rPr>
          <w:lang w:val="ru-RU"/>
        </w:rPr>
      </w:pPr>
    </w:p>
    <w:sectPr w:rsidR="00357D5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A0" w:rsidRDefault="00BA08A0">
      <w:r>
        <w:separator/>
      </w:r>
    </w:p>
  </w:endnote>
  <w:endnote w:type="continuationSeparator" w:id="0">
    <w:p w:rsidR="00BA08A0" w:rsidRDefault="00BA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A0" w:rsidRDefault="00BA08A0">
      <w:r>
        <w:rPr>
          <w:color w:val="000000"/>
        </w:rPr>
        <w:separator/>
      </w:r>
    </w:p>
  </w:footnote>
  <w:footnote w:type="continuationSeparator" w:id="0">
    <w:p w:rsidR="00BA08A0" w:rsidRDefault="00BA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7D5A"/>
    <w:rsid w:val="00357D5A"/>
    <w:rsid w:val="00A1593A"/>
    <w:rsid w:val="00B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3B6C2-8594-4F49-ABA8-240E66E0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.sofa.7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a.sofa.7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.sofa.79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2020-03-19T15:01:00Z</cp:lastPrinted>
  <dcterms:created xsi:type="dcterms:W3CDTF">2020-05-20T04:48:00Z</dcterms:created>
  <dcterms:modified xsi:type="dcterms:W3CDTF">2020-05-20T04:48:00Z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